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13C62" w:rsidRPr="00413C62" w:rsidRDefault="00413C62" w:rsidP="00413C62">
      <w:pPr>
        <w:spacing w:line="240" w:lineRule="auto"/>
        <w:jc w:val="right"/>
        <w:rPr>
          <w:sz w:val="20"/>
        </w:rPr>
      </w:pPr>
      <w:bookmarkStart w:id="0" w:name="_GoBack"/>
      <w:bookmarkEnd w:id="0"/>
      <w:r w:rsidRPr="00413C62">
        <w:rPr>
          <w:sz w:val="20"/>
        </w:rPr>
        <w:t>CP-453-2020</w:t>
      </w:r>
    </w:p>
    <w:p w:rsidR="00413C62" w:rsidRPr="00413C62" w:rsidRDefault="00413C62" w:rsidP="00413C62">
      <w:pPr>
        <w:spacing w:line="240" w:lineRule="auto"/>
        <w:jc w:val="right"/>
        <w:rPr>
          <w:sz w:val="20"/>
        </w:rPr>
      </w:pPr>
      <w:r w:rsidRPr="00413C62">
        <w:rPr>
          <w:sz w:val="20"/>
        </w:rPr>
        <w:t>19 de junio de 2020</w:t>
      </w:r>
    </w:p>
    <w:p w:rsidR="00413C62" w:rsidRDefault="00413C62" w:rsidP="00413C62">
      <w:pPr>
        <w:spacing w:line="240" w:lineRule="auto"/>
        <w:jc w:val="right"/>
      </w:pPr>
    </w:p>
    <w:p w:rsidR="00413C62" w:rsidRDefault="00413C62" w:rsidP="00413C62">
      <w:pPr>
        <w:spacing w:line="240" w:lineRule="auto"/>
        <w:jc w:val="center"/>
        <w:rPr>
          <w:b/>
          <w:sz w:val="36"/>
        </w:rPr>
      </w:pPr>
      <w:r>
        <w:rPr>
          <w:b/>
          <w:sz w:val="36"/>
        </w:rPr>
        <w:t xml:space="preserve">Tercera fase de reapertura se cancela </w:t>
      </w:r>
    </w:p>
    <w:p w:rsidR="00413C62" w:rsidRDefault="00413C62" w:rsidP="00413C62">
      <w:pPr>
        <w:spacing w:line="240" w:lineRule="auto"/>
        <w:jc w:val="center"/>
        <w:rPr>
          <w:b/>
          <w:sz w:val="36"/>
        </w:rPr>
      </w:pPr>
      <w:proofErr w:type="gramStart"/>
      <w:r>
        <w:rPr>
          <w:b/>
          <w:sz w:val="36"/>
        </w:rPr>
        <w:t>por</w:t>
      </w:r>
      <w:proofErr w:type="gramEnd"/>
      <w:r>
        <w:rPr>
          <w:b/>
          <w:sz w:val="36"/>
        </w:rPr>
        <w:t xml:space="preserve"> aumento de casos COVID-19</w:t>
      </w:r>
    </w:p>
    <w:p w:rsidR="00413C62" w:rsidRPr="00B559E7" w:rsidRDefault="00413C62" w:rsidP="00413C62">
      <w:pPr>
        <w:jc w:val="both"/>
        <w:rPr>
          <w:sz w:val="24"/>
        </w:rPr>
      </w:pPr>
    </w:p>
    <w:p w:rsidR="00413C62" w:rsidRDefault="00413C62" w:rsidP="00413C62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 pospone la h</w:t>
      </w:r>
      <w:r w:rsidRPr="009D4BC8">
        <w:rPr>
          <w:rFonts w:ascii="Arial" w:hAnsi="Arial" w:cs="Arial"/>
          <w:b/>
          <w:sz w:val="24"/>
        </w:rPr>
        <w:t xml:space="preserve">abilitación de cines, teatros, museos y tiendas fines de semana, </w:t>
      </w:r>
      <w:r>
        <w:rPr>
          <w:rFonts w:ascii="Arial" w:hAnsi="Arial" w:cs="Arial"/>
          <w:b/>
          <w:sz w:val="24"/>
        </w:rPr>
        <w:t xml:space="preserve">así como </w:t>
      </w:r>
      <w:r w:rsidRPr="009D4BC8">
        <w:rPr>
          <w:rFonts w:ascii="Arial" w:hAnsi="Arial" w:cs="Arial"/>
          <w:b/>
          <w:sz w:val="24"/>
        </w:rPr>
        <w:t>lugares de culto y horario ampliado de playas.</w:t>
      </w:r>
    </w:p>
    <w:p w:rsidR="00413C62" w:rsidRPr="009D4BC8" w:rsidRDefault="00413C62" w:rsidP="00413C62">
      <w:pPr>
        <w:pStyle w:val="Prrafodelista"/>
        <w:spacing w:line="276" w:lineRule="auto"/>
        <w:jc w:val="both"/>
        <w:rPr>
          <w:rFonts w:ascii="Arial" w:hAnsi="Arial" w:cs="Arial"/>
          <w:b/>
          <w:sz w:val="24"/>
        </w:rPr>
      </w:pPr>
    </w:p>
    <w:p w:rsidR="0096165C" w:rsidRDefault="007632C7" w:rsidP="0096165C">
      <w:pPr>
        <w:pStyle w:val="Prrafodelista"/>
        <w:numPr>
          <w:ilvl w:val="0"/>
          <w:numId w:val="3"/>
        </w:numPr>
        <w:tabs>
          <w:tab w:val="left" w:pos="5190"/>
        </w:tabs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Del sábado 20 a las 10a.m. al lunes 22 a las 5a.m. se aplicará la</w:t>
      </w:r>
      <w:r w:rsidR="0096165C" w:rsidRPr="0096165C">
        <w:rPr>
          <w:rFonts w:ascii="Arial" w:hAnsi="Arial" w:cs="Arial"/>
          <w:b/>
          <w:sz w:val="24"/>
        </w:rPr>
        <w:t xml:space="preserve"> restricción vehicular total para todo el país, bajo el esquema utilizado en Semana Santa.</w:t>
      </w:r>
    </w:p>
    <w:p w:rsidR="0096165C" w:rsidRPr="0096165C" w:rsidRDefault="0096165C" w:rsidP="0096165C">
      <w:pPr>
        <w:pStyle w:val="Prrafodelista"/>
        <w:tabs>
          <w:tab w:val="left" w:pos="5190"/>
        </w:tabs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</w:p>
    <w:p w:rsidR="00413C62" w:rsidRDefault="00413C62" w:rsidP="00413C62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Los</w:t>
      </w:r>
      <w:r w:rsidRPr="00B559E7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canto</w:t>
      </w:r>
      <w:r w:rsidRPr="00B559E7">
        <w:rPr>
          <w:rFonts w:ascii="Arial" w:hAnsi="Arial" w:cs="Arial"/>
          <w:b/>
          <w:sz w:val="24"/>
        </w:rPr>
        <w:t>n</w:t>
      </w:r>
      <w:r>
        <w:rPr>
          <w:rFonts w:ascii="Arial" w:hAnsi="Arial" w:cs="Arial"/>
          <w:b/>
          <w:sz w:val="24"/>
        </w:rPr>
        <w:t>es</w:t>
      </w:r>
      <w:r w:rsidRPr="00B559E7">
        <w:rPr>
          <w:rFonts w:ascii="Arial" w:hAnsi="Arial" w:cs="Arial"/>
          <w:b/>
          <w:sz w:val="24"/>
        </w:rPr>
        <w:t xml:space="preserve"> de </w:t>
      </w:r>
      <w:proofErr w:type="spellStart"/>
      <w:r w:rsidRPr="00B559E7">
        <w:rPr>
          <w:rFonts w:ascii="Arial" w:hAnsi="Arial" w:cs="Arial"/>
          <w:b/>
          <w:sz w:val="24"/>
        </w:rPr>
        <w:t>Alajuelita</w:t>
      </w:r>
      <w:proofErr w:type="spellEnd"/>
      <w:r>
        <w:rPr>
          <w:rFonts w:ascii="Arial" w:hAnsi="Arial" w:cs="Arial"/>
          <w:b/>
          <w:sz w:val="24"/>
        </w:rPr>
        <w:t xml:space="preserve"> y </w:t>
      </w:r>
      <w:r w:rsidRPr="00B559E7">
        <w:rPr>
          <w:rFonts w:ascii="Arial" w:hAnsi="Arial" w:cs="Arial"/>
          <w:b/>
          <w:sz w:val="24"/>
        </w:rPr>
        <w:t>Desamparados ingresan en</w:t>
      </w:r>
      <w:r>
        <w:rPr>
          <w:rFonts w:ascii="Arial" w:hAnsi="Arial" w:cs="Arial"/>
          <w:b/>
          <w:sz w:val="24"/>
        </w:rPr>
        <w:t xml:space="preserve"> alerta naranja debido al aumento de casos. </w:t>
      </w:r>
    </w:p>
    <w:p w:rsidR="00413C62" w:rsidRPr="001836C4" w:rsidRDefault="00413C62" w:rsidP="00413C62">
      <w:pPr>
        <w:pStyle w:val="Prrafodelista"/>
        <w:spacing w:line="276" w:lineRule="auto"/>
        <w:jc w:val="both"/>
        <w:rPr>
          <w:rFonts w:ascii="Arial" w:hAnsi="Arial" w:cs="Arial"/>
          <w:b/>
          <w:sz w:val="24"/>
        </w:rPr>
      </w:pPr>
    </w:p>
    <w:p w:rsidR="00413C62" w:rsidRDefault="00413C62" w:rsidP="00413C62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Se suspende el </w:t>
      </w:r>
      <w:r w:rsidRPr="00B559E7">
        <w:rPr>
          <w:rFonts w:ascii="Arial" w:hAnsi="Arial" w:cs="Arial"/>
          <w:b/>
          <w:sz w:val="24"/>
        </w:rPr>
        <w:t>clásico nacional entre Alajuelens</w:t>
      </w:r>
      <w:r>
        <w:rPr>
          <w:rFonts w:ascii="Arial" w:hAnsi="Arial" w:cs="Arial"/>
          <w:b/>
          <w:sz w:val="24"/>
        </w:rPr>
        <w:t xml:space="preserve">e y </w:t>
      </w:r>
      <w:proofErr w:type="spellStart"/>
      <w:r>
        <w:rPr>
          <w:rFonts w:ascii="Arial" w:hAnsi="Arial" w:cs="Arial"/>
          <w:b/>
          <w:sz w:val="24"/>
        </w:rPr>
        <w:t>Saprissa</w:t>
      </w:r>
      <w:proofErr w:type="spellEnd"/>
      <w:r>
        <w:rPr>
          <w:rFonts w:ascii="Arial" w:hAnsi="Arial" w:cs="Arial"/>
          <w:b/>
          <w:sz w:val="24"/>
        </w:rPr>
        <w:t xml:space="preserve"> del domingo 21 de junio.</w:t>
      </w:r>
    </w:p>
    <w:p w:rsidR="00413C62" w:rsidRDefault="00413C62" w:rsidP="00413C62">
      <w:pPr>
        <w:pStyle w:val="Prrafodelista"/>
        <w:spacing w:line="276" w:lineRule="auto"/>
        <w:jc w:val="both"/>
        <w:rPr>
          <w:rFonts w:ascii="Arial" w:hAnsi="Arial" w:cs="Arial"/>
          <w:b/>
          <w:sz w:val="24"/>
        </w:rPr>
      </w:pPr>
    </w:p>
    <w:p w:rsidR="00413C62" w:rsidRPr="00B559E7" w:rsidRDefault="00413C62" w:rsidP="00413C62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En el operativo de zona norte, el </w:t>
      </w:r>
      <w:r w:rsidRPr="009D4BC8">
        <w:rPr>
          <w:rFonts w:ascii="Arial" w:hAnsi="Arial" w:cs="Arial"/>
          <w:b/>
          <w:sz w:val="24"/>
        </w:rPr>
        <w:t xml:space="preserve">80% </w:t>
      </w:r>
      <w:r>
        <w:rPr>
          <w:rFonts w:ascii="Arial" w:hAnsi="Arial" w:cs="Arial"/>
          <w:b/>
          <w:sz w:val="24"/>
        </w:rPr>
        <w:t xml:space="preserve">de las empresas </w:t>
      </w:r>
      <w:r w:rsidRPr="009D4BC8">
        <w:rPr>
          <w:rFonts w:ascii="Arial" w:hAnsi="Arial" w:cs="Arial"/>
          <w:b/>
          <w:sz w:val="24"/>
        </w:rPr>
        <w:t xml:space="preserve">cumplen con los requerimientos sanitarios y están al día </w:t>
      </w:r>
      <w:r>
        <w:rPr>
          <w:rFonts w:ascii="Arial" w:hAnsi="Arial" w:cs="Arial"/>
          <w:b/>
          <w:sz w:val="24"/>
        </w:rPr>
        <w:t xml:space="preserve">con </w:t>
      </w:r>
      <w:r w:rsidRPr="009D4BC8">
        <w:rPr>
          <w:rFonts w:ascii="Arial" w:hAnsi="Arial" w:cs="Arial"/>
          <w:b/>
          <w:sz w:val="24"/>
        </w:rPr>
        <w:t>las obligaciones que los rige en materia laboral, migratoria y fitosanitaria</w:t>
      </w:r>
      <w:r>
        <w:rPr>
          <w:rFonts w:ascii="Arial" w:hAnsi="Arial" w:cs="Arial"/>
          <w:b/>
          <w:sz w:val="24"/>
        </w:rPr>
        <w:t>.</w:t>
      </w:r>
    </w:p>
    <w:p w:rsidR="00413C62" w:rsidRDefault="00413C62" w:rsidP="00413C62">
      <w:pPr>
        <w:jc w:val="both"/>
        <w:rPr>
          <w:sz w:val="24"/>
        </w:rPr>
      </w:pPr>
      <w:r>
        <w:rPr>
          <w:sz w:val="24"/>
        </w:rPr>
        <w:t xml:space="preserve">Debido al aumento de casos anunciados el día de hoy en conferencia de prensa, </w:t>
      </w:r>
      <w:r w:rsidRPr="00825F5F">
        <w:rPr>
          <w:sz w:val="24"/>
        </w:rPr>
        <w:t xml:space="preserve">el Gobierno de la República tomó la decisión de endurecer las medidas sanitarias emitidas por el Ministerio de </w:t>
      </w:r>
      <w:r>
        <w:rPr>
          <w:sz w:val="24"/>
        </w:rPr>
        <w:t>Salud para contener el contagio</w:t>
      </w:r>
      <w:r w:rsidR="007632C7">
        <w:rPr>
          <w:sz w:val="24"/>
        </w:rPr>
        <w:t>,</w:t>
      </w:r>
      <w:r>
        <w:rPr>
          <w:sz w:val="24"/>
        </w:rPr>
        <w:t xml:space="preserve"> por lo que se posterga la tercera fase de reapertura anunciada el día de ayer.</w:t>
      </w:r>
    </w:p>
    <w:p w:rsidR="0096165C" w:rsidRDefault="0096165C" w:rsidP="00413C62">
      <w:pPr>
        <w:jc w:val="both"/>
        <w:rPr>
          <w:sz w:val="24"/>
        </w:rPr>
      </w:pPr>
    </w:p>
    <w:p w:rsidR="00413C62" w:rsidRDefault="00413C62" w:rsidP="00413C62">
      <w:pPr>
        <w:jc w:val="both"/>
        <w:rPr>
          <w:sz w:val="24"/>
        </w:rPr>
      </w:pPr>
      <w:r>
        <w:rPr>
          <w:sz w:val="24"/>
        </w:rPr>
        <w:t>Así lo dio a conocer e</w:t>
      </w:r>
      <w:r w:rsidRPr="009D4BC8">
        <w:rPr>
          <w:sz w:val="24"/>
        </w:rPr>
        <w:t>l M</w:t>
      </w:r>
      <w:r>
        <w:rPr>
          <w:sz w:val="24"/>
        </w:rPr>
        <w:t>inistro de Salud, Daniel Salas junto a</w:t>
      </w:r>
      <w:r w:rsidRPr="009D4BC8">
        <w:rPr>
          <w:sz w:val="24"/>
        </w:rPr>
        <w:t xml:space="preserve">l Presidente de la Caja Costarricense de Seguro Social (CCSS), Román </w:t>
      </w:r>
      <w:proofErr w:type="spellStart"/>
      <w:r w:rsidRPr="009D4BC8">
        <w:rPr>
          <w:sz w:val="24"/>
        </w:rPr>
        <w:t>Macaya</w:t>
      </w:r>
      <w:proofErr w:type="spellEnd"/>
      <w:r w:rsidRPr="009D4BC8">
        <w:rPr>
          <w:sz w:val="24"/>
        </w:rPr>
        <w:t xml:space="preserve">, </w:t>
      </w:r>
      <w:r>
        <w:rPr>
          <w:sz w:val="24"/>
        </w:rPr>
        <w:t>y e</w:t>
      </w:r>
      <w:r w:rsidRPr="009D4BC8">
        <w:rPr>
          <w:sz w:val="24"/>
        </w:rPr>
        <w:t>l presidente de la C</w:t>
      </w:r>
      <w:r>
        <w:rPr>
          <w:sz w:val="24"/>
        </w:rPr>
        <w:t xml:space="preserve">omisión </w:t>
      </w:r>
      <w:r w:rsidRPr="009D4BC8">
        <w:rPr>
          <w:sz w:val="24"/>
        </w:rPr>
        <w:t>N</w:t>
      </w:r>
      <w:r>
        <w:rPr>
          <w:sz w:val="24"/>
        </w:rPr>
        <w:t xml:space="preserve">acional de </w:t>
      </w:r>
      <w:r w:rsidRPr="009D4BC8">
        <w:rPr>
          <w:sz w:val="24"/>
        </w:rPr>
        <w:t>E</w:t>
      </w:r>
      <w:r>
        <w:rPr>
          <w:sz w:val="24"/>
        </w:rPr>
        <w:t>mergencia (CNE)</w:t>
      </w:r>
      <w:r w:rsidRPr="009D4BC8">
        <w:rPr>
          <w:sz w:val="24"/>
        </w:rPr>
        <w:t xml:space="preserve">, Alexander Solís en conferencia de prensa este </w:t>
      </w:r>
      <w:r w:rsidR="00FE3B51">
        <w:rPr>
          <w:sz w:val="24"/>
        </w:rPr>
        <w:t>viernes</w:t>
      </w:r>
      <w:r w:rsidRPr="009D4BC8">
        <w:rPr>
          <w:sz w:val="24"/>
        </w:rPr>
        <w:t xml:space="preserve">, al mediodía. </w:t>
      </w:r>
    </w:p>
    <w:p w:rsidR="0096165C" w:rsidRDefault="0096165C" w:rsidP="00413C62">
      <w:pPr>
        <w:jc w:val="both"/>
        <w:rPr>
          <w:sz w:val="24"/>
        </w:rPr>
      </w:pPr>
    </w:p>
    <w:p w:rsidR="00413C62" w:rsidRDefault="00413C62" w:rsidP="00413C62">
      <w:pPr>
        <w:jc w:val="both"/>
        <w:rPr>
          <w:sz w:val="24"/>
        </w:rPr>
      </w:pPr>
      <w:r>
        <w:rPr>
          <w:sz w:val="24"/>
        </w:rPr>
        <w:t xml:space="preserve">El ministro de Salud indicó que la final nacional que se realizaría este domingo 21 de junio entre </w:t>
      </w:r>
      <w:r w:rsidRPr="00E15195">
        <w:rPr>
          <w:sz w:val="24"/>
        </w:rPr>
        <w:t xml:space="preserve">Liga Deportiva Alajuelense (LDA) </w:t>
      </w:r>
      <w:r>
        <w:rPr>
          <w:sz w:val="24"/>
        </w:rPr>
        <w:t xml:space="preserve">y </w:t>
      </w:r>
      <w:proofErr w:type="spellStart"/>
      <w:r>
        <w:rPr>
          <w:sz w:val="24"/>
        </w:rPr>
        <w:t>Saprissa</w:t>
      </w:r>
      <w:proofErr w:type="spellEnd"/>
      <w:r>
        <w:rPr>
          <w:sz w:val="24"/>
        </w:rPr>
        <w:t xml:space="preserve"> se suspendería hasta nuevo aviso. </w:t>
      </w:r>
    </w:p>
    <w:p w:rsidR="0096165C" w:rsidRDefault="0096165C" w:rsidP="00413C62">
      <w:pPr>
        <w:jc w:val="both"/>
        <w:rPr>
          <w:sz w:val="24"/>
        </w:rPr>
      </w:pPr>
    </w:p>
    <w:p w:rsidR="00413C62" w:rsidRDefault="00413C62" w:rsidP="00413C62">
      <w:pPr>
        <w:jc w:val="both"/>
        <w:rPr>
          <w:sz w:val="24"/>
        </w:rPr>
      </w:pPr>
      <w:r>
        <w:rPr>
          <w:sz w:val="24"/>
        </w:rPr>
        <w:t>Salas recordó que l</w:t>
      </w:r>
      <w:r w:rsidRPr="009D4BC8">
        <w:rPr>
          <w:sz w:val="24"/>
        </w:rPr>
        <w:t>as actividades y establecimientos habilitados al día de hoy, anunciadas en fases anterio</w:t>
      </w:r>
      <w:r>
        <w:rPr>
          <w:sz w:val="24"/>
        </w:rPr>
        <w:t xml:space="preserve">res, podrán seguir funcionando. </w:t>
      </w:r>
    </w:p>
    <w:p w:rsidR="0096165C" w:rsidRPr="009D4BC8" w:rsidRDefault="0096165C" w:rsidP="00413C62">
      <w:pPr>
        <w:jc w:val="both"/>
        <w:rPr>
          <w:sz w:val="24"/>
        </w:rPr>
      </w:pPr>
    </w:p>
    <w:p w:rsidR="00413C62" w:rsidRPr="009D4BC8" w:rsidRDefault="00413C62" w:rsidP="00413C62">
      <w:pPr>
        <w:jc w:val="both"/>
        <w:rPr>
          <w:sz w:val="24"/>
        </w:rPr>
      </w:pPr>
      <w:r>
        <w:rPr>
          <w:sz w:val="24"/>
        </w:rPr>
        <w:t>Por otra parte, Alexander Solís, indicó que s</w:t>
      </w:r>
      <w:r w:rsidRPr="009D4BC8">
        <w:rPr>
          <w:sz w:val="24"/>
        </w:rPr>
        <w:t xml:space="preserve">e agregan a la alerta naranja los cantones de </w:t>
      </w:r>
      <w:proofErr w:type="spellStart"/>
      <w:r w:rsidRPr="009D4BC8">
        <w:rPr>
          <w:sz w:val="24"/>
        </w:rPr>
        <w:t>Alajuelita</w:t>
      </w:r>
      <w:proofErr w:type="spellEnd"/>
      <w:r w:rsidRPr="009D4BC8">
        <w:rPr>
          <w:sz w:val="24"/>
        </w:rPr>
        <w:t xml:space="preserve"> y Desamparados, con restricción vehicular diferenciada (lunes a domingo de 5:00 pm a 5:00 am) y regulación especial de establecimientos habilitados por excepción del Ministerio de Salud.</w:t>
      </w:r>
    </w:p>
    <w:p w:rsidR="00413C62" w:rsidRPr="009D4BC8" w:rsidRDefault="00413C62" w:rsidP="00413C62">
      <w:pPr>
        <w:jc w:val="both"/>
        <w:rPr>
          <w:sz w:val="24"/>
        </w:rPr>
      </w:pPr>
    </w:p>
    <w:p w:rsidR="00413C62" w:rsidRDefault="00413C62" w:rsidP="00413C62">
      <w:pPr>
        <w:jc w:val="both"/>
        <w:rPr>
          <w:sz w:val="24"/>
        </w:rPr>
      </w:pPr>
      <w:r w:rsidRPr="009D4BC8">
        <w:rPr>
          <w:sz w:val="24"/>
        </w:rPr>
        <w:t>Para el sábado 20 y el domingo 21 de junio se aplicará la restricción vehicular total para todo el país, bajo el esquema utilizado en Semana Santa:</w:t>
      </w:r>
    </w:p>
    <w:p w:rsidR="0096165C" w:rsidRPr="009D4BC8" w:rsidRDefault="0096165C" w:rsidP="00413C62">
      <w:pPr>
        <w:jc w:val="both"/>
        <w:rPr>
          <w:sz w:val="24"/>
        </w:rPr>
      </w:pPr>
    </w:p>
    <w:p w:rsidR="007632C7" w:rsidRDefault="00413C62" w:rsidP="00413C62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</w:rPr>
      </w:pPr>
      <w:r w:rsidRPr="009D4BC8">
        <w:rPr>
          <w:rFonts w:ascii="Arial" w:hAnsi="Arial" w:cs="Arial"/>
          <w:sz w:val="24"/>
        </w:rPr>
        <w:t xml:space="preserve">La circulación vehicular se permite exclusivamente para acceso a: centros de salud, farmacias, abastecedores, pulperías y supermercados por </w:t>
      </w:r>
      <w:r w:rsidR="001C183A">
        <w:rPr>
          <w:rFonts w:ascii="Arial" w:hAnsi="Arial" w:cs="Arial"/>
          <w:sz w:val="24"/>
        </w:rPr>
        <w:t>placas pares e impares de las 10</w:t>
      </w:r>
      <w:r w:rsidRPr="009D4BC8">
        <w:rPr>
          <w:rFonts w:ascii="Arial" w:hAnsi="Arial" w:cs="Arial"/>
          <w:sz w:val="24"/>
        </w:rPr>
        <w:t>:00 horas</w:t>
      </w:r>
      <w:r w:rsidR="007632C7">
        <w:rPr>
          <w:rFonts w:ascii="Arial" w:hAnsi="Arial" w:cs="Arial"/>
          <w:sz w:val="24"/>
        </w:rPr>
        <w:t xml:space="preserve"> del sábado 20 de junio a las 05:00</w:t>
      </w:r>
      <w:r w:rsidRPr="009D4BC8">
        <w:rPr>
          <w:rFonts w:ascii="Arial" w:hAnsi="Arial" w:cs="Arial"/>
          <w:sz w:val="24"/>
        </w:rPr>
        <w:t xml:space="preserve"> horas</w:t>
      </w:r>
      <w:r w:rsidR="007632C7">
        <w:rPr>
          <w:rFonts w:ascii="Arial" w:hAnsi="Arial" w:cs="Arial"/>
          <w:sz w:val="24"/>
        </w:rPr>
        <w:t xml:space="preserve"> del lunes 22 de junio</w:t>
      </w:r>
      <w:r w:rsidRPr="009D4BC8">
        <w:rPr>
          <w:rFonts w:ascii="Arial" w:hAnsi="Arial" w:cs="Arial"/>
          <w:sz w:val="24"/>
        </w:rPr>
        <w:t>. No circulan las siguientes placas:</w:t>
      </w:r>
    </w:p>
    <w:p w:rsidR="007632C7" w:rsidRDefault="00413C62" w:rsidP="007632C7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</w:rPr>
      </w:pPr>
      <w:r w:rsidRPr="009D4BC8">
        <w:rPr>
          <w:rFonts w:ascii="Arial" w:hAnsi="Arial" w:cs="Arial"/>
          <w:sz w:val="24"/>
        </w:rPr>
        <w:t>S</w:t>
      </w:r>
      <w:r w:rsidR="007632C7">
        <w:rPr>
          <w:rFonts w:ascii="Arial" w:hAnsi="Arial" w:cs="Arial"/>
          <w:sz w:val="24"/>
        </w:rPr>
        <w:t xml:space="preserve">ábado: 0, 2, 4, 6 y 8 </w:t>
      </w:r>
    </w:p>
    <w:p w:rsidR="00413C62" w:rsidRDefault="00413C62" w:rsidP="007632C7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</w:rPr>
      </w:pPr>
      <w:r w:rsidRPr="009D4BC8">
        <w:rPr>
          <w:rFonts w:ascii="Arial" w:hAnsi="Arial" w:cs="Arial"/>
          <w:sz w:val="24"/>
        </w:rPr>
        <w:t>D</w:t>
      </w:r>
      <w:r w:rsidR="007632C7">
        <w:rPr>
          <w:rFonts w:ascii="Arial" w:hAnsi="Arial" w:cs="Arial"/>
          <w:sz w:val="24"/>
        </w:rPr>
        <w:t>omingo</w:t>
      </w:r>
      <w:r w:rsidRPr="009D4BC8">
        <w:rPr>
          <w:rFonts w:ascii="Arial" w:hAnsi="Arial" w:cs="Arial"/>
          <w:sz w:val="24"/>
        </w:rPr>
        <w:t>: 1, 3, 5, 7 y 9.</w:t>
      </w:r>
    </w:p>
    <w:p w:rsidR="00413C62" w:rsidRDefault="00413C62" w:rsidP="00413C62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</w:rPr>
      </w:pPr>
      <w:r w:rsidRPr="009D4BC8">
        <w:rPr>
          <w:rFonts w:ascii="Arial" w:hAnsi="Arial" w:cs="Arial"/>
          <w:sz w:val="24"/>
        </w:rPr>
        <w:t>Se mantiene la lista de excepciones tales como actividades productivas y traslado a centros de trabajo, transporte público y taxis. Podrá funcionar el servicio a domicilio.</w:t>
      </w:r>
    </w:p>
    <w:p w:rsidR="00413C62" w:rsidRPr="009D4BC8" w:rsidRDefault="00413C62" w:rsidP="00413C62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</w:rPr>
      </w:pPr>
      <w:r w:rsidRPr="009D4BC8">
        <w:rPr>
          <w:rFonts w:ascii="Arial" w:hAnsi="Arial" w:cs="Arial"/>
          <w:sz w:val="24"/>
        </w:rPr>
        <w:t>Las personas que requieran regresar desde hoteles, con el respectivo comprobante de la reservación podrán transitar.</w:t>
      </w:r>
    </w:p>
    <w:p w:rsidR="00413C62" w:rsidRDefault="00413C62" w:rsidP="00413C62">
      <w:pPr>
        <w:jc w:val="both"/>
        <w:rPr>
          <w:b/>
          <w:sz w:val="24"/>
        </w:rPr>
      </w:pPr>
    </w:p>
    <w:p w:rsidR="00413C62" w:rsidRDefault="00413C62" w:rsidP="00413C62">
      <w:pPr>
        <w:jc w:val="both"/>
        <w:rPr>
          <w:b/>
          <w:sz w:val="24"/>
        </w:rPr>
      </w:pPr>
      <w:r>
        <w:rPr>
          <w:b/>
          <w:sz w:val="24"/>
        </w:rPr>
        <w:t>Operativo interinstitucional en zona norte.</w:t>
      </w:r>
    </w:p>
    <w:p w:rsidR="00413C62" w:rsidRDefault="00413C62" w:rsidP="00413C62">
      <w:pPr>
        <w:jc w:val="both"/>
        <w:rPr>
          <w:b/>
          <w:sz w:val="24"/>
        </w:rPr>
      </w:pPr>
    </w:p>
    <w:p w:rsidR="00413C62" w:rsidRPr="009D4BC8" w:rsidRDefault="00413C62" w:rsidP="00413C62">
      <w:pPr>
        <w:jc w:val="both"/>
        <w:rPr>
          <w:sz w:val="24"/>
        </w:rPr>
      </w:pPr>
      <w:r w:rsidRPr="009D4BC8">
        <w:rPr>
          <w:sz w:val="24"/>
        </w:rPr>
        <w:t>En el operat</w:t>
      </w:r>
      <w:r w:rsidR="001C183A">
        <w:rPr>
          <w:sz w:val="24"/>
        </w:rPr>
        <w:t>ivo se han visitado ya más de 109</w:t>
      </w:r>
      <w:r w:rsidRPr="009D4BC8">
        <w:rPr>
          <w:sz w:val="24"/>
        </w:rPr>
        <w:t xml:space="preserve"> fincas y empacadoras agrícolas, de las cuales más de 80% cumplen con los requerimientos sanitarios y están al día con todas las obligaciones que los rige en materia labora</w:t>
      </w:r>
      <w:r w:rsidR="001C183A">
        <w:rPr>
          <w:sz w:val="24"/>
        </w:rPr>
        <w:t xml:space="preserve">l, migratoria y fitosanitaria. </w:t>
      </w:r>
      <w:r w:rsidR="007632C7">
        <w:rPr>
          <w:sz w:val="24"/>
        </w:rPr>
        <w:t xml:space="preserve">No obstante, </w:t>
      </w:r>
      <w:r w:rsidR="001C183A">
        <w:rPr>
          <w:sz w:val="24"/>
        </w:rPr>
        <w:t>17 empresas</w:t>
      </w:r>
      <w:r w:rsidR="007632C7">
        <w:rPr>
          <w:sz w:val="24"/>
        </w:rPr>
        <w:t xml:space="preserve"> en total</w:t>
      </w:r>
      <w:r w:rsidR="001C183A">
        <w:rPr>
          <w:sz w:val="24"/>
        </w:rPr>
        <w:t xml:space="preserve"> </w:t>
      </w:r>
      <w:r w:rsidR="007632C7">
        <w:rPr>
          <w:sz w:val="24"/>
        </w:rPr>
        <w:t>incumplieron</w:t>
      </w:r>
      <w:r w:rsidRPr="009D4BC8">
        <w:rPr>
          <w:sz w:val="24"/>
        </w:rPr>
        <w:t xml:space="preserve"> los requerimientos de operación y se les ha girado orden de clausura. </w:t>
      </w:r>
    </w:p>
    <w:p w:rsidR="00413C62" w:rsidRPr="009D4BC8" w:rsidRDefault="00413C62" w:rsidP="00413C62">
      <w:pPr>
        <w:jc w:val="both"/>
        <w:rPr>
          <w:sz w:val="24"/>
        </w:rPr>
      </w:pPr>
    </w:p>
    <w:p w:rsidR="00413C62" w:rsidRDefault="00413C62" w:rsidP="00413C62">
      <w:pPr>
        <w:jc w:val="both"/>
        <w:rPr>
          <w:sz w:val="24"/>
        </w:rPr>
      </w:pPr>
      <w:r w:rsidRPr="009D4BC8">
        <w:rPr>
          <w:sz w:val="24"/>
        </w:rPr>
        <w:t xml:space="preserve">Coincidentemente, la viceministra de Agricultura y Ganadería, Ana Cristina Quirós Soto, indicó que se ha confirmado que una gran cantidad de empresas del sector están cumpliendo con los lineamientos sanitarios, así como con la normativa laboral, migratoria y fitosanitaria que los rige. “En primer lugar queremos destacar el alto cumplimiento del sector agropecuario en la zona; y en segundo lugar, el trabajo interinstitucional que han realizado distintas entidades en este proceso”, dijo la jerarca. </w:t>
      </w:r>
    </w:p>
    <w:p w:rsidR="00413C62" w:rsidRPr="009D4BC8" w:rsidRDefault="00413C62" w:rsidP="00413C62">
      <w:pPr>
        <w:jc w:val="both"/>
        <w:rPr>
          <w:sz w:val="24"/>
        </w:rPr>
      </w:pPr>
    </w:p>
    <w:p w:rsidR="0066334F" w:rsidRDefault="00413C62" w:rsidP="007632C7">
      <w:pPr>
        <w:jc w:val="both"/>
        <w:rPr>
          <w:color w:val="434343"/>
        </w:rPr>
      </w:pPr>
      <w:r w:rsidRPr="009D4BC8">
        <w:rPr>
          <w:sz w:val="24"/>
        </w:rPr>
        <w:t>“Estamos muy satisfechos por la apertura del sector y la disposición de recibir a los funcionarios públicos para hacer una revisión del cumplimiento de las medidas sanitarias, hemos visto el cumplimiento de la mayoría y otras con oportunidades de mejoras”, agregó la viceministra.</w:t>
      </w:r>
    </w:p>
    <w:sectPr w:rsidR="0066334F" w:rsidSect="00413C62">
      <w:headerReference w:type="default" r:id="rId7"/>
      <w:footerReference w:type="default" r:id="rId8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349" w:rsidRDefault="00447349">
      <w:pPr>
        <w:spacing w:line="240" w:lineRule="auto"/>
      </w:pPr>
      <w:r>
        <w:separator/>
      </w:r>
    </w:p>
  </w:endnote>
  <w:endnote w:type="continuationSeparator" w:id="0">
    <w:p w:rsidR="00447349" w:rsidRDefault="004473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47F" w:rsidRDefault="00A7547F">
    <w:pPr>
      <w:pStyle w:val="Piedepgina"/>
    </w:pPr>
  </w:p>
  <w:p w:rsidR="00A7547F" w:rsidRDefault="00A7547F">
    <w:pPr>
      <w:pStyle w:val="Piedepgina"/>
    </w:pPr>
  </w:p>
  <w:p w:rsidR="00A7547F" w:rsidRDefault="00A7547F">
    <w:pPr>
      <w:pStyle w:val="Piedepgina"/>
    </w:pPr>
  </w:p>
  <w:p w:rsidR="00A7547F" w:rsidRDefault="00A7547F">
    <w:pPr>
      <w:pStyle w:val="Piedepgina"/>
    </w:pPr>
  </w:p>
  <w:p w:rsidR="00A7547F" w:rsidRDefault="00A7547F">
    <w:pPr>
      <w:pStyle w:val="Piedepgina"/>
    </w:pPr>
    <w:r>
      <w:rPr>
        <w:noProof/>
        <w:color w:val="434343"/>
        <w:lang w:val="es-CR" w:eastAsia="es-CR"/>
      </w:rPr>
      <w:drawing>
        <wp:anchor distT="0" distB="0" distL="114300" distR="114300" simplePos="0" relativeHeight="251661312" behindDoc="0" locked="0" layoutInCell="1" allowOverlap="1" wp14:anchorId="7FBBD91C" wp14:editId="6485129D">
          <wp:simplePos x="0" y="0"/>
          <wp:positionH relativeFrom="column">
            <wp:posOffset>33443</wp:posOffset>
          </wp:positionH>
          <wp:positionV relativeFrom="paragraph">
            <wp:posOffset>248285</wp:posOffset>
          </wp:positionV>
          <wp:extent cx="5943600" cy="596900"/>
          <wp:effectExtent l="0" t="0" r="0" b="0"/>
          <wp:wrapSquare wrapText="bothSides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7547F" w:rsidRDefault="00A7547F">
    <w:pPr>
      <w:pStyle w:val="Piedepgina"/>
    </w:pPr>
  </w:p>
  <w:p w:rsidR="00A7547F" w:rsidRDefault="00A754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349" w:rsidRDefault="00447349">
      <w:pPr>
        <w:spacing w:line="240" w:lineRule="auto"/>
      </w:pPr>
      <w:r>
        <w:separator/>
      </w:r>
    </w:p>
  </w:footnote>
  <w:footnote w:type="continuationSeparator" w:id="0">
    <w:p w:rsidR="00447349" w:rsidRDefault="004473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34F" w:rsidRDefault="00413C62" w:rsidP="002349A3">
    <w:pPr>
      <w:tabs>
        <w:tab w:val="center" w:pos="4680"/>
      </w:tabs>
      <w:spacing w:line="360" w:lineRule="auto"/>
    </w:pPr>
    <w:r>
      <w:rPr>
        <w:noProof/>
        <w:lang w:val="es-CR" w:eastAsia="es-C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4448175</wp:posOffset>
          </wp:positionH>
          <wp:positionV relativeFrom="paragraph">
            <wp:posOffset>-339090</wp:posOffset>
          </wp:positionV>
          <wp:extent cx="1085850" cy="967105"/>
          <wp:effectExtent l="0" t="0" r="0" b="4445"/>
          <wp:wrapTight wrapText="bothSides">
            <wp:wrapPolygon edited="0">
              <wp:start x="0" y="0"/>
              <wp:lineTo x="0" y="21274"/>
              <wp:lineTo x="21221" y="21274"/>
              <wp:lineTo x="21221" y="0"/>
              <wp:lineTo x="0" y="0"/>
            </wp:wrapPolygon>
          </wp:wrapTight>
          <wp:docPr id="2" name="Imagen 2" descr="C:\Users\gmorales\Desktop\cne.jf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gmorales\Desktop\cne.jf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967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s-CR" w:eastAsia="es-C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2343150</wp:posOffset>
          </wp:positionH>
          <wp:positionV relativeFrom="paragraph">
            <wp:posOffset>-38100</wp:posOffset>
          </wp:positionV>
          <wp:extent cx="1438275" cy="485140"/>
          <wp:effectExtent l="0" t="0" r="9525" b="0"/>
          <wp:wrapTight wrapText="bothSides">
            <wp:wrapPolygon edited="0">
              <wp:start x="0" y="0"/>
              <wp:lineTo x="0" y="20356"/>
              <wp:lineTo x="21457" y="20356"/>
              <wp:lineTo x="21457" y="0"/>
              <wp:lineTo x="0" y="0"/>
            </wp:wrapPolygon>
          </wp:wrapTight>
          <wp:docPr id="1" name="Imagen 1" descr="C:\Users\gmorales\AppData\Local\Microsoft\Windows\INetCache\Content.Word\2405999a-3b85-4e82-8b6a-8a50352d5eb5.jf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morales\AppData\Local\Microsoft\Windows\INetCache\Content.Word\2405999a-3b85-4e82-8b6a-8a50352d5eb5.jf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-247650</wp:posOffset>
          </wp:positionV>
          <wp:extent cx="1539875" cy="838200"/>
          <wp:effectExtent l="0" t="0" r="3175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Bicentenar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87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R" w:eastAsia="es-CR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6173470</wp:posOffset>
          </wp:positionH>
          <wp:positionV relativeFrom="paragraph">
            <wp:posOffset>-459740</wp:posOffset>
          </wp:positionV>
          <wp:extent cx="1297116" cy="1347470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4"/>
                  <a:srcRect l="83339" t="153" b="153"/>
                  <a:stretch/>
                </pic:blipFill>
                <pic:spPr bwMode="auto">
                  <a:xfrm>
                    <a:off x="0" y="0"/>
                    <a:ext cx="1297116" cy="1347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349A3">
      <w:tab/>
    </w:r>
  </w:p>
  <w:p w:rsidR="002349A3" w:rsidRDefault="002349A3" w:rsidP="002349A3">
    <w:pPr>
      <w:tabs>
        <w:tab w:val="center" w:pos="4680"/>
      </w:tabs>
      <w:spacing w:line="360" w:lineRule="auto"/>
    </w:pPr>
  </w:p>
  <w:p w:rsidR="002349A3" w:rsidRDefault="002349A3" w:rsidP="002349A3">
    <w:pPr>
      <w:tabs>
        <w:tab w:val="center" w:pos="4680"/>
      </w:tabs>
      <w:spacing w:line="360" w:lineRule="auto"/>
    </w:pPr>
  </w:p>
  <w:p w:rsidR="002349A3" w:rsidRDefault="002349A3" w:rsidP="002349A3">
    <w:pPr>
      <w:tabs>
        <w:tab w:val="center" w:pos="4680"/>
      </w:tabs>
      <w:spacing w:line="36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5741C"/>
    <w:multiLevelType w:val="hybridMultilevel"/>
    <w:tmpl w:val="34CE4BA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405C1"/>
    <w:multiLevelType w:val="multilevel"/>
    <w:tmpl w:val="F6223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1A5652"/>
    <w:multiLevelType w:val="hybridMultilevel"/>
    <w:tmpl w:val="034606F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F6657"/>
    <w:multiLevelType w:val="hybridMultilevel"/>
    <w:tmpl w:val="8C90D53E"/>
    <w:lvl w:ilvl="0" w:tplc="140A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539F40E8"/>
    <w:multiLevelType w:val="multilevel"/>
    <w:tmpl w:val="68C81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34F"/>
    <w:rsid w:val="001C183A"/>
    <w:rsid w:val="002349A3"/>
    <w:rsid w:val="00336A7C"/>
    <w:rsid w:val="00413C62"/>
    <w:rsid w:val="00447349"/>
    <w:rsid w:val="00477D94"/>
    <w:rsid w:val="004B1A3E"/>
    <w:rsid w:val="0066334F"/>
    <w:rsid w:val="007632C7"/>
    <w:rsid w:val="0096165C"/>
    <w:rsid w:val="009A2759"/>
    <w:rsid w:val="00A7547F"/>
    <w:rsid w:val="00B71312"/>
    <w:rsid w:val="00D223C3"/>
    <w:rsid w:val="00D36A28"/>
    <w:rsid w:val="00FE3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B0B0BF-F71F-AD47-9D0E-54452E5A7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7D94"/>
  </w:style>
  <w:style w:type="paragraph" w:styleId="Piedepgina">
    <w:name w:val="footer"/>
    <w:basedOn w:val="Normal"/>
    <w:link w:val="PiedepginaCar"/>
    <w:uiPriority w:val="99"/>
    <w:unhideWhenUsed/>
    <w:rsid w:val="00477D9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D94"/>
  </w:style>
  <w:style w:type="paragraph" w:styleId="Prrafodelista">
    <w:name w:val="List Paragraph"/>
    <w:basedOn w:val="Normal"/>
    <w:uiPriority w:val="34"/>
    <w:qFormat/>
    <w:rsid w:val="00413C6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604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Gabriela Morales Guzman</dc:creator>
  <cp:lastModifiedBy>Alejandro Bermúdez rivas</cp:lastModifiedBy>
  <cp:revision>2</cp:revision>
  <dcterms:created xsi:type="dcterms:W3CDTF">2020-06-19T21:15:00Z</dcterms:created>
  <dcterms:modified xsi:type="dcterms:W3CDTF">2020-06-19T21:15:00Z</dcterms:modified>
</cp:coreProperties>
</file>